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0025BB15" w14:textId="59171984" w:rsidR="0007382D" w:rsidRPr="0007382D" w:rsidRDefault="006C1170" w:rsidP="0007382D">
      <w:pPr>
        <w:autoSpaceDE w:val="0"/>
        <w:autoSpaceDN w:val="0"/>
        <w:adjustRightInd w:val="0"/>
        <w:spacing w:after="0" w:line="240" w:lineRule="auto"/>
        <w:rPr>
          <w:rFonts w:ascii="Arial" w:hAnsi="Arial" w:cs="Arial"/>
          <w:b/>
          <w:i/>
          <w:iCs/>
          <w:sz w:val="24"/>
          <w:szCs w:val="24"/>
          <w:u w:val="single"/>
        </w:rPr>
      </w:pPr>
      <w:r w:rsidRPr="0007382D">
        <w:rPr>
          <w:rFonts w:ascii="Arial" w:hAnsi="Arial" w:cs="Arial"/>
          <w:b/>
          <w:i/>
          <w:iCs/>
          <w:sz w:val="24"/>
          <w:szCs w:val="24"/>
          <w:u w:val="single"/>
        </w:rPr>
        <w:t xml:space="preserve">Bulletin Insert or Announcement </w:t>
      </w:r>
      <w:r w:rsidR="0007382D" w:rsidRPr="0007382D">
        <w:rPr>
          <w:rFonts w:ascii="Arial" w:hAnsi="Arial" w:cs="Arial"/>
          <w:b/>
          <w:i/>
          <w:iCs/>
          <w:sz w:val="24"/>
          <w:szCs w:val="24"/>
          <w:u w:val="single"/>
        </w:rPr>
        <w:br/>
      </w:r>
    </w:p>
    <w:tbl>
      <w:tblPr>
        <w:tblW w:w="11010" w:type="dxa"/>
        <w:jc w:val="center"/>
        <w:tblCellMar>
          <w:left w:w="0" w:type="dxa"/>
          <w:right w:w="0" w:type="dxa"/>
        </w:tblCellMar>
        <w:tblLook w:val="04A0" w:firstRow="1" w:lastRow="0" w:firstColumn="1" w:lastColumn="0" w:noHBand="0" w:noVBand="1"/>
      </w:tblPr>
      <w:tblGrid>
        <w:gridCol w:w="11010"/>
      </w:tblGrid>
      <w:tr w:rsidR="0007382D" w:rsidRPr="0007382D" w14:paraId="1A5F5D4D" w14:textId="77777777" w:rsidTr="0007382D">
        <w:trPr>
          <w:jc w:val="center"/>
        </w:trPr>
        <w:tc>
          <w:tcPr>
            <w:tcW w:w="11010" w:type="dxa"/>
            <w:vAlign w:val="center"/>
            <w:hideMark/>
          </w:tcPr>
          <w:tbl>
            <w:tblPr>
              <w:tblW w:w="5000" w:type="pct"/>
              <w:tblCellMar>
                <w:left w:w="0" w:type="dxa"/>
                <w:right w:w="0" w:type="dxa"/>
              </w:tblCellMar>
              <w:tblLook w:val="04A0" w:firstRow="1" w:lastRow="0" w:firstColumn="1" w:lastColumn="0" w:noHBand="0" w:noVBand="1"/>
            </w:tblPr>
            <w:tblGrid>
              <w:gridCol w:w="11010"/>
            </w:tblGrid>
            <w:tr w:rsidR="0007382D" w:rsidRPr="0007382D" w14:paraId="3D6F8D6E" w14:textId="77777777">
              <w:tc>
                <w:tcPr>
                  <w:tcW w:w="0" w:type="auto"/>
                  <w:tcMar>
                    <w:top w:w="15" w:type="dxa"/>
                    <w:left w:w="15" w:type="dxa"/>
                    <w:bottom w:w="15" w:type="dxa"/>
                    <w:right w:w="15" w:type="dxa"/>
                  </w:tcMar>
                  <w:vAlign w:val="center"/>
                </w:tcPr>
                <w:p w14:paraId="4286C9AE" w14:textId="77777777" w:rsidR="0007382D" w:rsidRPr="0007382D" w:rsidRDefault="0007382D">
                  <w:pPr>
                    <w:spacing w:after="400" w:line="252" w:lineRule="auto"/>
                    <w:jc w:val="center"/>
                    <w:rPr>
                      <w:rFonts w:ascii="Arial" w:hAnsi="Arial" w:cs="Arial"/>
                      <w:b/>
                      <w:bCs/>
                      <w:sz w:val="28"/>
                      <w:szCs w:val="28"/>
                    </w:rPr>
                  </w:pPr>
                  <w:r w:rsidRPr="0007382D">
                    <w:rPr>
                      <w:rFonts w:ascii="Arial" w:hAnsi="Arial" w:cs="Arial"/>
                      <w:b/>
                      <w:bCs/>
                      <w:sz w:val="28"/>
                      <w:szCs w:val="28"/>
                    </w:rPr>
                    <w:t>Covered California’s special enrollment is underway and</w:t>
                  </w:r>
                  <w:r w:rsidRPr="0007382D">
                    <w:rPr>
                      <w:rFonts w:ascii="Arial" w:hAnsi="Arial" w:cs="Arial"/>
                      <w:b/>
                      <w:bCs/>
                      <w:sz w:val="28"/>
                      <w:szCs w:val="28"/>
                    </w:rPr>
                    <w:br/>
                    <w:t>health coverage is still more affordable than ever before</w:t>
                  </w:r>
                </w:p>
                <w:p w14:paraId="47F3E2C4" w14:textId="77777777" w:rsidR="0007382D" w:rsidRPr="0007382D" w:rsidRDefault="0007382D">
                  <w:pPr>
                    <w:pStyle w:val="NRSubtitle"/>
                    <w:spacing w:before="240" w:after="240"/>
                    <w:ind w:right="547"/>
                    <w:jc w:val="left"/>
                    <w:rPr>
                      <w:b/>
                      <w:bCs/>
                      <w:i w:val="0"/>
                      <w:iCs w:val="0"/>
                      <w:shd w:val="clear" w:color="auto" w:fill="FFFFFF"/>
                    </w:rPr>
                  </w:pPr>
                  <w:r w:rsidRPr="0007382D">
                    <w:rPr>
                      <w:b/>
                      <w:bCs/>
                      <w:i w:val="0"/>
                      <w:iCs w:val="0"/>
                      <w:color w:val="000000"/>
                      <w:shd w:val="clear" w:color="auto" w:fill="FFFFFF"/>
                    </w:rPr>
                    <w:t>As a reminder, there are many life changes that allow Californians to enroll in quality, low-cost health coverage right now.</w:t>
                  </w:r>
                  <w:r w:rsidRPr="0007382D">
                    <w:rPr>
                      <w:i w:val="0"/>
                      <w:iCs w:val="0"/>
                      <w:color w:val="000000"/>
                      <w:shd w:val="clear" w:color="auto" w:fill="FFFFFF"/>
                    </w:rPr>
                    <w:t xml:space="preserve"> </w:t>
                  </w:r>
                  <w:r w:rsidRPr="0007382D">
                    <w:rPr>
                      <w:b/>
                      <w:bCs/>
                      <w:i w:val="0"/>
                      <w:iCs w:val="0"/>
                      <w:color w:val="000000"/>
                      <w:shd w:val="clear" w:color="auto" w:fill="FFFFFF"/>
                    </w:rPr>
                    <w:t xml:space="preserve">Newlyweds, new college grads, and people who </w:t>
                  </w:r>
                  <w:r w:rsidRPr="0007382D">
                    <w:rPr>
                      <w:b/>
                      <w:bCs/>
                      <w:i w:val="0"/>
                      <w:iCs w:val="0"/>
                    </w:rPr>
                    <w:t xml:space="preserve">have been impacted by the pandemic or recently lost </w:t>
                  </w:r>
                  <w:r w:rsidRPr="0007382D">
                    <w:rPr>
                      <w:b/>
                      <w:bCs/>
                      <w:i w:val="0"/>
                      <w:iCs w:val="0"/>
                      <w:color w:val="000000"/>
                      <w:shd w:val="clear" w:color="auto" w:fill="FFFFFF"/>
                    </w:rPr>
                    <w:t>their health insurance are among those now eligible for special enrollment through Covered California.</w:t>
                  </w:r>
                </w:p>
                <w:p w14:paraId="420CF495" w14:textId="27E5A98B" w:rsidR="0007382D" w:rsidRPr="0007382D" w:rsidRDefault="0007382D" w:rsidP="0007382D">
                  <w:pPr>
                    <w:pStyle w:val="NRSubtitle"/>
                    <w:spacing w:before="240" w:after="0"/>
                    <w:ind w:right="547"/>
                    <w:jc w:val="left"/>
                    <w:rPr>
                      <w:i w:val="0"/>
                      <w:iCs w:val="0"/>
                    </w:rPr>
                  </w:pPr>
                  <w:r w:rsidRPr="0007382D">
                    <w:rPr>
                      <w:i w:val="0"/>
                      <w:iCs w:val="0"/>
                    </w:rPr>
                    <w:t>Brand-name health coverage is still more affordable than ever, thanks to the increased financial help made available through the federal American Rescue Plan, and consumers can benefit from dramatically lower monthly health care costs throughout 2022 – with most people eligible to pay less than $10 or even $0 per month.</w:t>
                  </w:r>
                  <w:r w:rsidRPr="0007382D">
                    <w:rPr>
                      <w:i w:val="0"/>
                      <w:iCs w:val="0"/>
                    </w:rPr>
                    <w:br/>
                  </w:r>
                </w:p>
                <w:p w14:paraId="03C19F93" w14:textId="777861B7" w:rsidR="0007382D" w:rsidRPr="0007382D" w:rsidRDefault="0007382D">
                  <w:pPr>
                    <w:pStyle w:val="NRBodyText"/>
                  </w:pPr>
                  <w:r w:rsidRPr="0007382D">
                    <w:t>The American Rescue Plan built on the federal Affordable Care Act --</w:t>
                  </w:r>
                  <w:r>
                    <w:t xml:space="preserve"> </w:t>
                  </w:r>
                  <w:r w:rsidRPr="0007382D">
                    <w:t xml:space="preserve">also known as “Obamacare” -- in significant ways by reducing consumers’ monthly health care costs to record lows and expanding eligibility for health premium savings to middle-income individuals and families. </w:t>
                  </w:r>
                </w:p>
                <w:p w14:paraId="36138DD7" w14:textId="77777777" w:rsidR="0007382D" w:rsidRPr="0007382D" w:rsidRDefault="0007382D">
                  <w:pPr>
                    <w:pStyle w:val="NRBodyText"/>
                    <w:rPr>
                      <w:shd w:val="clear" w:color="auto" w:fill="FFFFFF"/>
                    </w:rPr>
                  </w:pPr>
                  <w:r w:rsidRPr="0007382D">
                    <w:rPr>
                      <w:color w:val="000000"/>
                      <w:shd w:val="clear" w:color="auto" w:fill="FFFFFF"/>
                    </w:rPr>
                    <w:t xml:space="preserve">The most common qualifying life events for Covered California’s special enrollment are losing health coverage, getting married, having a baby, permanently moving to </w:t>
                  </w:r>
                  <w:proofErr w:type="gramStart"/>
                  <w:r w:rsidRPr="0007382D">
                    <w:rPr>
                      <w:color w:val="000000"/>
                      <w:shd w:val="clear" w:color="auto" w:fill="FFFFFF"/>
                    </w:rPr>
                    <w:t>California</w:t>
                  </w:r>
                  <w:proofErr w:type="gramEnd"/>
                  <w:r w:rsidRPr="0007382D">
                    <w:rPr>
                      <w:color w:val="000000"/>
                      <w:shd w:val="clear" w:color="auto" w:fill="FFFFFF"/>
                    </w:rPr>
                    <w:t xml:space="preserve"> or moving within California. In addition, there are several other qualifying life events that are currently available, including:</w:t>
                  </w:r>
                </w:p>
                <w:p w14:paraId="29D83430" w14:textId="2218E9D9" w:rsidR="0007382D" w:rsidRPr="0007382D" w:rsidRDefault="0007382D" w:rsidP="0007382D">
                  <w:pPr>
                    <w:pStyle w:val="NRBodyText"/>
                    <w:ind w:left="720"/>
                    <w:rPr>
                      <w:color w:val="000000"/>
                      <w:shd w:val="clear" w:color="auto" w:fill="FFFFFF"/>
                    </w:rPr>
                  </w:pPr>
                  <w:r>
                    <w:rPr>
                      <w:color w:val="000000"/>
                      <w:shd w:val="clear" w:color="auto" w:fill="FFFFFF"/>
                    </w:rPr>
                    <w:t>-</w:t>
                  </w:r>
                  <w:r w:rsidRPr="0007382D">
                    <w:rPr>
                      <w:color w:val="000000"/>
                      <w:shd w:val="clear" w:color="auto" w:fill="FFFFFF"/>
                    </w:rPr>
                    <w:t>You or a family member have been affected by the COVID-19 pandemic</w:t>
                  </w:r>
                  <w:r>
                    <w:rPr>
                      <w:color w:val="000000"/>
                      <w:shd w:val="clear" w:color="auto" w:fill="FFFFFF"/>
                    </w:rPr>
                    <w:t>.</w:t>
                  </w:r>
                  <w:r>
                    <w:rPr>
                      <w:color w:val="000000"/>
                      <w:shd w:val="clear" w:color="auto" w:fill="FFFFFF"/>
                    </w:rPr>
                    <w:br/>
                    <w:t>-</w:t>
                  </w:r>
                  <w:r w:rsidRPr="0007382D">
                    <w:rPr>
                      <w:color w:val="000000"/>
                      <w:shd w:val="clear" w:color="auto" w:fill="FFFFFF"/>
                    </w:rPr>
                    <w:t>You have a household income under 150 percent of the federal poverty level, which is less than $19,320 for an individual and $39,750 for a family of four.</w:t>
                  </w:r>
                  <w:r>
                    <w:rPr>
                      <w:color w:val="000000"/>
                      <w:shd w:val="clear" w:color="auto" w:fill="FFFFFF"/>
                    </w:rPr>
                    <w:br/>
                    <w:t>-</w:t>
                  </w:r>
                  <w:r w:rsidRPr="0007382D">
                    <w:rPr>
                      <w:color w:val="000000"/>
                      <w:shd w:val="clear" w:color="auto" w:fill="FFFFFF"/>
                    </w:rPr>
                    <w:t>You paid the penalty because you did not have health insurance.</w:t>
                  </w:r>
                </w:p>
                <w:p w14:paraId="6656CBFC" w14:textId="1E0A88C7" w:rsidR="0007382D" w:rsidRPr="0007382D" w:rsidRDefault="0007382D">
                  <w:pPr>
                    <w:pStyle w:val="NRBodyText"/>
                    <w:rPr>
                      <w:color w:val="000000"/>
                      <w:shd w:val="clear" w:color="auto" w:fill="FFFFFF"/>
                    </w:rPr>
                  </w:pPr>
                  <w:r w:rsidRPr="0007382D">
                    <w:rPr>
                      <w:color w:val="000000"/>
                      <w:shd w:val="clear" w:color="auto" w:fill="FFFFFF"/>
                    </w:rPr>
                    <w:t xml:space="preserve">A full list of qualifying life events for Covered California’s special enrollment can be found </w:t>
                  </w:r>
                  <w:hyperlink r:id="rId11" w:history="1">
                    <w:r w:rsidRPr="0007382D">
                      <w:rPr>
                        <w:rStyle w:val="Hyperlink"/>
                        <w:shd w:val="clear" w:color="auto" w:fill="FFFFFF"/>
                      </w:rPr>
                      <w:t>here</w:t>
                    </w:r>
                  </w:hyperlink>
                  <w:r w:rsidRPr="0007382D">
                    <w:rPr>
                      <w:color w:val="000000"/>
                      <w:shd w:val="clear" w:color="auto" w:fill="FFFFFF"/>
                    </w:rPr>
                    <w:t>.</w:t>
                  </w:r>
                  <w:r>
                    <w:rPr>
                      <w:color w:val="000000"/>
                      <w:shd w:val="clear" w:color="auto" w:fill="FFFFFF"/>
                    </w:rPr>
                    <w:t xml:space="preserve"> </w:t>
                  </w:r>
                  <w:r w:rsidRPr="0007382D">
                    <w:t>Consumers who sign up during special enrollment will have their health coverage begin on the first day of the following month, and there are several ways to explore your health plan options</w:t>
                  </w:r>
                  <w:r w:rsidRPr="0007382D">
                    <w:rPr>
                      <w:color w:val="000000"/>
                      <w:shd w:val="clear" w:color="auto" w:fill="FFFFFF"/>
                    </w:rPr>
                    <w:t>:</w:t>
                  </w:r>
                </w:p>
                <w:p w14:paraId="3AECD07C" w14:textId="70033F0F" w:rsidR="0007382D" w:rsidRPr="0007382D" w:rsidRDefault="0007382D" w:rsidP="0007382D">
                  <w:pPr>
                    <w:pStyle w:val="NRBodyText"/>
                    <w:ind w:left="720"/>
                    <w:rPr>
                      <w:rFonts w:eastAsia="Times New Roman"/>
                    </w:rPr>
                  </w:pPr>
                  <w:r>
                    <w:rPr>
                      <w:color w:val="000000"/>
                      <w:shd w:val="clear" w:color="auto" w:fill="FFFFFF"/>
                    </w:rPr>
                    <w:t>-</w:t>
                  </w:r>
                  <w:r w:rsidRPr="0007382D">
                    <w:rPr>
                      <w:color w:val="000000"/>
                      <w:shd w:val="clear" w:color="auto" w:fill="FFFFFF"/>
                    </w:rPr>
                    <w:t xml:space="preserve">Visit Covered California’s online </w:t>
                  </w:r>
                  <w:hyperlink r:id="rId12" w:history="1">
                    <w:r w:rsidRPr="0007382D">
                      <w:rPr>
                        <w:rStyle w:val="Hyperlink"/>
                        <w:shd w:val="clear" w:color="auto" w:fill="FFFFFF"/>
                      </w:rPr>
                      <w:t>Shop and Compare Tool</w:t>
                    </w:r>
                  </w:hyperlink>
                  <w:r w:rsidRPr="0007382D">
                    <w:rPr>
                      <w:color w:val="000000"/>
                      <w:shd w:val="clear" w:color="auto" w:fill="FFFFFF"/>
                    </w:rPr>
                    <w:t xml:space="preserve"> to see if you’re eligible for financial help and which health plans are available in their local area.</w:t>
                  </w:r>
                  <w:r>
                    <w:rPr>
                      <w:color w:val="000000"/>
                      <w:shd w:val="clear" w:color="auto" w:fill="FFFFFF"/>
                    </w:rPr>
                    <w:br/>
                    <w:t>-</w:t>
                  </w:r>
                  <w:r w:rsidRPr="0007382D">
                    <w:rPr>
                      <w:color w:val="000000"/>
                      <w:shd w:val="clear" w:color="auto" w:fill="FFFFFF"/>
                    </w:rPr>
                    <w:t xml:space="preserve">Find a Covered California certified enroller in your local area for free and confidential assistance by visiting </w:t>
                  </w:r>
                  <w:hyperlink r:id="rId13" w:history="1">
                    <w:r w:rsidRPr="0007382D">
                      <w:rPr>
                        <w:rStyle w:val="Hyperlink"/>
                      </w:rPr>
                      <w:t>https://www.coveredca.com/support/contact-us/</w:t>
                    </w:r>
                  </w:hyperlink>
                  <w:r w:rsidRPr="0007382D">
                    <w:rPr>
                      <w:rStyle w:val="Hyperlink"/>
                    </w:rPr>
                    <w:t>.</w:t>
                  </w:r>
                  <w:r>
                    <w:rPr>
                      <w:rStyle w:val="Hyperlink"/>
                    </w:rPr>
                    <w:br/>
                  </w:r>
                  <w:r>
                    <w:t>-C</w:t>
                  </w:r>
                  <w:r w:rsidRPr="0007382D">
                    <w:t>all Covered California at (800) 300-1506 to get information or enroll by phone.</w:t>
                  </w:r>
                </w:p>
                <w:p w14:paraId="2A06F9DE" w14:textId="77777777" w:rsidR="0007382D" w:rsidRPr="0007382D" w:rsidRDefault="0007382D">
                  <w:pPr>
                    <w:spacing w:after="240"/>
                    <w:rPr>
                      <w:rFonts w:ascii="Arial" w:hAnsi="Arial" w:cs="Arial"/>
                    </w:rPr>
                  </w:pPr>
                  <w:r w:rsidRPr="0007382D">
                    <w:rPr>
                      <w:rFonts w:ascii="Arial" w:hAnsi="Arial" w:cs="Arial"/>
                    </w:rPr>
                    <w:t>Covered California’s online enrollment portal and certified enrollers can also help people find out whether they qualify for no-cost or low-cost Medi-Cal health plans. Medi-Cal enrollment is available year-round, and the health coverage will begin the day after a person signs up.</w:t>
                  </w:r>
                </w:p>
                <w:p w14:paraId="68AC84CD" w14:textId="77777777" w:rsidR="0007382D" w:rsidRPr="0007382D" w:rsidRDefault="0007382D">
                  <w:pPr>
                    <w:spacing w:after="240"/>
                    <w:rPr>
                      <w:rFonts w:ascii="Arial" w:hAnsi="Arial" w:cs="Arial"/>
                      <w:b/>
                      <w:bCs/>
                    </w:rPr>
                  </w:pPr>
                  <w:r w:rsidRPr="0007382D">
                    <w:rPr>
                      <w:rFonts w:ascii="Arial" w:hAnsi="Arial" w:cs="Arial"/>
                      <w:b/>
                      <w:bCs/>
                    </w:rPr>
                    <w:t>Covered California’s next open enrollment period is slated to begin Nov. 1, which is open to all eligible state residents who don’t have health insurance.</w:t>
                  </w:r>
                </w:p>
              </w:tc>
            </w:tr>
          </w:tbl>
          <w:p w14:paraId="7B919072" w14:textId="77777777" w:rsidR="0007382D" w:rsidRPr="0007382D" w:rsidRDefault="0007382D">
            <w:pPr>
              <w:rPr>
                <w:rFonts w:ascii="Times New Roman" w:eastAsia="Times New Roman" w:hAnsi="Times New Roman" w:cs="Times New Roman"/>
              </w:rPr>
            </w:pPr>
          </w:p>
        </w:tc>
      </w:tr>
    </w:tbl>
    <w:p w14:paraId="71A826ED" w14:textId="133C3FFF" w:rsidR="00956983" w:rsidRPr="00B16238" w:rsidRDefault="00956983" w:rsidP="0007382D">
      <w:pPr>
        <w:pStyle w:val="NRSubtitle"/>
        <w:spacing w:after="240"/>
        <w:ind w:right="547"/>
        <w:jc w:val="left"/>
      </w:pPr>
    </w:p>
    <w:sectPr w:rsidR="00956983" w:rsidRPr="00B16238" w:rsidSect="00695DE1">
      <w:footerReference w:type="default" r:id="rId14"/>
      <w:headerReference w:type="first" r:id="rId15"/>
      <w:footerReference w:type="first" r:id="rId16"/>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E5ED" w14:textId="77777777" w:rsidR="004D1AFF" w:rsidRDefault="004D1AFF" w:rsidP="001208A9">
      <w:r>
        <w:separator/>
      </w:r>
    </w:p>
  </w:endnote>
  <w:endnote w:type="continuationSeparator" w:id="0">
    <w:p w14:paraId="55312901" w14:textId="77777777" w:rsidR="004D1AFF" w:rsidRDefault="004D1AFF"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9973C" w14:textId="77777777" w:rsidR="004D1AFF" w:rsidRDefault="004D1AFF" w:rsidP="001208A9">
      <w:r>
        <w:separator/>
      </w:r>
    </w:p>
  </w:footnote>
  <w:footnote w:type="continuationSeparator" w:id="0">
    <w:p w14:paraId="3E751CC9" w14:textId="77777777" w:rsidR="004D1AFF" w:rsidRDefault="004D1AFF"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02B9A"/>
    <w:multiLevelType w:val="hybridMultilevel"/>
    <w:tmpl w:val="E1ECB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DE0B83"/>
    <w:multiLevelType w:val="hybridMultilevel"/>
    <w:tmpl w:val="90DE4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CAD530A"/>
    <w:multiLevelType w:val="hybridMultilevel"/>
    <w:tmpl w:val="A2320B92"/>
    <w:lvl w:ilvl="0" w:tplc="5E3EC7FC">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0F438A"/>
    <w:multiLevelType w:val="hybridMultilevel"/>
    <w:tmpl w:val="5B8A16DC"/>
    <w:lvl w:ilvl="0" w:tplc="5F32914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723676"/>
    <w:multiLevelType w:val="hybridMultilevel"/>
    <w:tmpl w:val="0FB4B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DA487C"/>
    <w:multiLevelType w:val="hybridMultilevel"/>
    <w:tmpl w:val="B1B8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B40F58"/>
    <w:multiLevelType w:val="hybridMultilevel"/>
    <w:tmpl w:val="1EFAD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5"/>
  </w:num>
  <w:num w:numId="4">
    <w:abstractNumId w:val="13"/>
  </w:num>
  <w:num w:numId="5">
    <w:abstractNumId w:val="15"/>
  </w:num>
  <w:num w:numId="6">
    <w:abstractNumId w:val="16"/>
  </w:num>
  <w:num w:numId="7">
    <w:abstractNumId w:val="4"/>
  </w:num>
  <w:num w:numId="8">
    <w:abstractNumId w:val="0"/>
  </w:num>
  <w:num w:numId="9">
    <w:abstractNumId w:val="6"/>
  </w:num>
  <w:num w:numId="10">
    <w:abstractNumId w:val="3"/>
  </w:num>
  <w:num w:numId="11">
    <w:abstractNumId w:val="10"/>
  </w:num>
  <w:num w:numId="12">
    <w:abstractNumId w:val="2"/>
  </w:num>
  <w:num w:numId="13">
    <w:abstractNumId w:val="12"/>
  </w:num>
  <w:num w:numId="14">
    <w:abstractNumId w:val="17"/>
  </w:num>
  <w:num w:numId="15">
    <w:abstractNumId w:val="7"/>
  </w:num>
  <w:num w:numId="16">
    <w:abstractNumId w:val="9"/>
  </w:num>
  <w:num w:numId="17">
    <w:abstractNumId w:val="1"/>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2197"/>
    <w:rsid w:val="00047780"/>
    <w:rsid w:val="00070AAF"/>
    <w:rsid w:val="0007382D"/>
    <w:rsid w:val="00073D06"/>
    <w:rsid w:val="00080E32"/>
    <w:rsid w:val="00080F5B"/>
    <w:rsid w:val="000C3A68"/>
    <w:rsid w:val="000D3DDF"/>
    <w:rsid w:val="000E0A1B"/>
    <w:rsid w:val="00106075"/>
    <w:rsid w:val="001208A9"/>
    <w:rsid w:val="00130914"/>
    <w:rsid w:val="00133482"/>
    <w:rsid w:val="00194244"/>
    <w:rsid w:val="001E6A3E"/>
    <w:rsid w:val="001F18A9"/>
    <w:rsid w:val="001F3B58"/>
    <w:rsid w:val="00252218"/>
    <w:rsid w:val="002546A2"/>
    <w:rsid w:val="002769CB"/>
    <w:rsid w:val="002848CE"/>
    <w:rsid w:val="002A151B"/>
    <w:rsid w:val="002B35F8"/>
    <w:rsid w:val="002B4750"/>
    <w:rsid w:val="002B5C94"/>
    <w:rsid w:val="002B7520"/>
    <w:rsid w:val="002C708C"/>
    <w:rsid w:val="00307AE9"/>
    <w:rsid w:val="003103C2"/>
    <w:rsid w:val="00325A6B"/>
    <w:rsid w:val="0033762A"/>
    <w:rsid w:val="00344507"/>
    <w:rsid w:val="00351CE6"/>
    <w:rsid w:val="0036027A"/>
    <w:rsid w:val="00361FFF"/>
    <w:rsid w:val="00364F4E"/>
    <w:rsid w:val="00372347"/>
    <w:rsid w:val="00383152"/>
    <w:rsid w:val="00392325"/>
    <w:rsid w:val="003B6B48"/>
    <w:rsid w:val="003D354E"/>
    <w:rsid w:val="003F743C"/>
    <w:rsid w:val="00476EEA"/>
    <w:rsid w:val="004A5741"/>
    <w:rsid w:val="004A6581"/>
    <w:rsid w:val="004D1AFF"/>
    <w:rsid w:val="004E5954"/>
    <w:rsid w:val="00501950"/>
    <w:rsid w:val="00514734"/>
    <w:rsid w:val="00535E8D"/>
    <w:rsid w:val="0057277D"/>
    <w:rsid w:val="00580C09"/>
    <w:rsid w:val="00583F97"/>
    <w:rsid w:val="005933D6"/>
    <w:rsid w:val="005C29F8"/>
    <w:rsid w:val="005C4265"/>
    <w:rsid w:val="005F17E5"/>
    <w:rsid w:val="00615FA9"/>
    <w:rsid w:val="00630141"/>
    <w:rsid w:val="00634644"/>
    <w:rsid w:val="00635788"/>
    <w:rsid w:val="00664B53"/>
    <w:rsid w:val="00665BF5"/>
    <w:rsid w:val="006759F0"/>
    <w:rsid w:val="00676715"/>
    <w:rsid w:val="00683162"/>
    <w:rsid w:val="00687D04"/>
    <w:rsid w:val="00690ECA"/>
    <w:rsid w:val="00695272"/>
    <w:rsid w:val="00695DE1"/>
    <w:rsid w:val="006A379E"/>
    <w:rsid w:val="006B4469"/>
    <w:rsid w:val="006B7481"/>
    <w:rsid w:val="006C1170"/>
    <w:rsid w:val="006D0A8D"/>
    <w:rsid w:val="006E4541"/>
    <w:rsid w:val="006E7B2D"/>
    <w:rsid w:val="006F2124"/>
    <w:rsid w:val="006F5AEC"/>
    <w:rsid w:val="006F5C87"/>
    <w:rsid w:val="00716533"/>
    <w:rsid w:val="00732B3F"/>
    <w:rsid w:val="00764BF2"/>
    <w:rsid w:val="00773881"/>
    <w:rsid w:val="00781AC6"/>
    <w:rsid w:val="007E1EE4"/>
    <w:rsid w:val="007E2327"/>
    <w:rsid w:val="007E68CE"/>
    <w:rsid w:val="008027F9"/>
    <w:rsid w:val="00810316"/>
    <w:rsid w:val="00814448"/>
    <w:rsid w:val="008340DC"/>
    <w:rsid w:val="0083466B"/>
    <w:rsid w:val="00873B35"/>
    <w:rsid w:val="00885DDF"/>
    <w:rsid w:val="00895FEC"/>
    <w:rsid w:val="008B2034"/>
    <w:rsid w:val="008C0752"/>
    <w:rsid w:val="008C3A3D"/>
    <w:rsid w:val="00900254"/>
    <w:rsid w:val="009115B9"/>
    <w:rsid w:val="00944A38"/>
    <w:rsid w:val="0094750D"/>
    <w:rsid w:val="00954275"/>
    <w:rsid w:val="00956983"/>
    <w:rsid w:val="009A753D"/>
    <w:rsid w:val="009D0B15"/>
    <w:rsid w:val="009F4163"/>
    <w:rsid w:val="00A0289C"/>
    <w:rsid w:val="00A21D37"/>
    <w:rsid w:val="00A364F3"/>
    <w:rsid w:val="00A4017E"/>
    <w:rsid w:val="00A42D29"/>
    <w:rsid w:val="00A50BBD"/>
    <w:rsid w:val="00A5787A"/>
    <w:rsid w:val="00A63CAE"/>
    <w:rsid w:val="00A94159"/>
    <w:rsid w:val="00AD1129"/>
    <w:rsid w:val="00AE1D54"/>
    <w:rsid w:val="00AE231F"/>
    <w:rsid w:val="00B038EC"/>
    <w:rsid w:val="00B143C3"/>
    <w:rsid w:val="00B16238"/>
    <w:rsid w:val="00B8693F"/>
    <w:rsid w:val="00BA67D6"/>
    <w:rsid w:val="00BA7342"/>
    <w:rsid w:val="00BC4110"/>
    <w:rsid w:val="00BC45EE"/>
    <w:rsid w:val="00BC647B"/>
    <w:rsid w:val="00BE76BE"/>
    <w:rsid w:val="00C015FD"/>
    <w:rsid w:val="00C119A6"/>
    <w:rsid w:val="00C151DB"/>
    <w:rsid w:val="00C17C95"/>
    <w:rsid w:val="00C242F1"/>
    <w:rsid w:val="00C554A2"/>
    <w:rsid w:val="00C60A25"/>
    <w:rsid w:val="00C618B5"/>
    <w:rsid w:val="00C74829"/>
    <w:rsid w:val="00C84277"/>
    <w:rsid w:val="00CA538F"/>
    <w:rsid w:val="00CB40C6"/>
    <w:rsid w:val="00CD1CD0"/>
    <w:rsid w:val="00CD5E24"/>
    <w:rsid w:val="00CD7CFE"/>
    <w:rsid w:val="00CE37C8"/>
    <w:rsid w:val="00D0260D"/>
    <w:rsid w:val="00D260A3"/>
    <w:rsid w:val="00D36A20"/>
    <w:rsid w:val="00D47588"/>
    <w:rsid w:val="00D670B8"/>
    <w:rsid w:val="00D7130E"/>
    <w:rsid w:val="00D843D4"/>
    <w:rsid w:val="00D93C21"/>
    <w:rsid w:val="00DC0424"/>
    <w:rsid w:val="00DD3588"/>
    <w:rsid w:val="00DE1CE6"/>
    <w:rsid w:val="00DE3C1F"/>
    <w:rsid w:val="00DE69C2"/>
    <w:rsid w:val="00DF173E"/>
    <w:rsid w:val="00E114AD"/>
    <w:rsid w:val="00E16EE0"/>
    <w:rsid w:val="00E3418A"/>
    <w:rsid w:val="00E46EB5"/>
    <w:rsid w:val="00E7447C"/>
    <w:rsid w:val="00E767DF"/>
    <w:rsid w:val="00EA6460"/>
    <w:rsid w:val="00EB13C3"/>
    <w:rsid w:val="00EC4B76"/>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aliases w:val="Figure_name,List Paragraph1,Bullet- First level,numbered,Bullet List,FooterText,Alpha List Paragraph,Style 2,Issue Action POC,3,POCG Table Text,Dot pt,F5 List Paragraph,List Paragraph Char Char Char,Indicator Text"/>
    <w:basedOn w:val="Normal"/>
    <w:link w:val="ListParagraphChar"/>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 w:type="paragraph" w:customStyle="1" w:styleId="xxxxnrbodytext">
    <w:name w:val="x_xxxnrbodytext"/>
    <w:basedOn w:val="Normal"/>
    <w:uiPriority w:val="99"/>
    <w:semiHidden/>
    <w:rsid w:val="006A379E"/>
    <w:pPr>
      <w:spacing w:after="240" w:line="240" w:lineRule="auto"/>
    </w:pPr>
    <w:rPr>
      <w:rFonts w:ascii="Arial" w:hAnsi="Arial" w:cs="Arial"/>
      <w:sz w:val="20"/>
      <w:szCs w:val="20"/>
    </w:rPr>
  </w:style>
  <w:style w:type="paragraph" w:customStyle="1" w:styleId="xxxxxnrbodytext">
    <w:name w:val="x_xxxxnrbodytext"/>
    <w:basedOn w:val="Normal"/>
    <w:rsid w:val="008027F9"/>
    <w:pPr>
      <w:spacing w:before="100" w:beforeAutospacing="1" w:after="100" w:afterAutospacing="1" w:line="240" w:lineRule="auto"/>
    </w:pPr>
    <w:rPr>
      <w:rFonts w:ascii="Calibri" w:hAnsi="Calibri" w:cs="Calibri"/>
    </w:rPr>
  </w:style>
  <w:style w:type="character" w:customStyle="1" w:styleId="ListParagraphChar">
    <w:name w:val="List Paragraph Char"/>
    <w:aliases w:val="Figure_name Char,List Paragraph1 Char,Bullet- First level Char,numbered Char,Bullet List Char,FooterText Char,Alpha List Paragraph Char,Style 2 Char,Issue Action POC Char,3 Char,POCG Table Text Char,Dot pt Char,F5 List Paragraph Char"/>
    <w:basedOn w:val="DefaultParagraphFont"/>
    <w:link w:val="ListParagraph"/>
    <w:uiPriority w:val="34"/>
    <w:locked/>
    <w:rsid w:val="00B16238"/>
  </w:style>
  <w:style w:type="character" w:customStyle="1" w:styleId="NRSubtitleChar">
    <w:name w:val="NR Subtitle Char"/>
    <w:basedOn w:val="DefaultParagraphFont"/>
    <w:link w:val="NRSubtitle"/>
    <w:locked/>
    <w:rsid w:val="00392325"/>
    <w:rPr>
      <w:rFonts w:ascii="Arial" w:hAnsi="Arial" w:cs="Arial"/>
      <w:i/>
      <w:iCs/>
    </w:rPr>
  </w:style>
  <w:style w:type="paragraph" w:customStyle="1" w:styleId="NRSubtitle">
    <w:name w:val="NR Subtitle"/>
    <w:basedOn w:val="Normal"/>
    <w:link w:val="NRSubtitleChar"/>
    <w:rsid w:val="00392325"/>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8010">
      <w:bodyDiv w:val="1"/>
      <w:marLeft w:val="0"/>
      <w:marRight w:val="0"/>
      <w:marTop w:val="0"/>
      <w:marBottom w:val="0"/>
      <w:divBdr>
        <w:top w:val="none" w:sz="0" w:space="0" w:color="auto"/>
        <w:left w:val="none" w:sz="0" w:space="0" w:color="auto"/>
        <w:bottom w:val="none" w:sz="0" w:space="0" w:color="auto"/>
        <w:right w:val="none" w:sz="0" w:space="0" w:color="auto"/>
      </w:divBdr>
    </w:div>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530802432">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903830914">
      <w:bodyDiv w:val="1"/>
      <w:marLeft w:val="0"/>
      <w:marRight w:val="0"/>
      <w:marTop w:val="0"/>
      <w:marBottom w:val="0"/>
      <w:divBdr>
        <w:top w:val="none" w:sz="0" w:space="0" w:color="auto"/>
        <w:left w:val="none" w:sz="0" w:space="0" w:color="auto"/>
        <w:bottom w:val="none" w:sz="0" w:space="0" w:color="auto"/>
        <w:right w:val="none" w:sz="0" w:space="0" w:color="auto"/>
      </w:divBdr>
    </w:div>
    <w:div w:id="945311381">
      <w:bodyDiv w:val="1"/>
      <w:marLeft w:val="0"/>
      <w:marRight w:val="0"/>
      <w:marTop w:val="0"/>
      <w:marBottom w:val="0"/>
      <w:divBdr>
        <w:top w:val="none" w:sz="0" w:space="0" w:color="auto"/>
        <w:left w:val="none" w:sz="0" w:space="0" w:color="auto"/>
        <w:bottom w:val="none" w:sz="0" w:space="0" w:color="auto"/>
        <w:right w:val="none" w:sz="0" w:space="0" w:color="auto"/>
      </w:divBdr>
    </w:div>
    <w:div w:id="1465805452">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eredca.com/support/contact-u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ly.coveredca.com/lw-shopandcompa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support/before-you-buy/qualifying-life-even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2EE3AD-2C0E-4E48-B656-C0541E540752}">
  <ds:schemaRefs>
    <ds:schemaRef ds:uri="http://schemas.openxmlformats.org/officeDocument/2006/bibliography"/>
  </ds:schemaRefs>
</ds:datastoreItem>
</file>

<file path=customXml/itemProps2.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4.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2022-07-11T20:36:00Z</dcterms:created>
  <dcterms:modified xsi:type="dcterms:W3CDTF">2022-07-11T20:36:00Z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